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:rsidP="345510D0" wp14:paraId="2C078E63" wp14:textId="78FC8556">
      <w:pPr>
        <w:pStyle w:val="Heading1"/>
      </w:pPr>
      <w:r w:rsidR="0B326D50">
        <w:rPr/>
        <w:t>Opposing Viewpoints</w:t>
      </w:r>
    </w:p>
    <w:p w:rsidR="0B326D50" w:rsidP="1C7AD505" w:rsidRDefault="0B326D50" w14:paraId="4E5BA457" w14:textId="408A634A">
      <w:pPr>
        <w:pStyle w:val="Normal"/>
        <w:ind w:firstLine="720"/>
      </w:pPr>
      <w:r w:rsidR="0B326D50">
        <w:rPr/>
        <w:t xml:space="preserve">The </w:t>
      </w:r>
      <w:r w:rsidR="18B66C13">
        <w:rPr/>
        <w:t>O</w:t>
      </w:r>
      <w:r w:rsidR="0B326D50">
        <w:rPr/>
        <w:t xml:space="preserve">pposing </w:t>
      </w:r>
      <w:r w:rsidR="6ADA1042">
        <w:rPr/>
        <w:t>V</w:t>
      </w:r>
      <w:r w:rsidR="0B326D50">
        <w:rPr/>
        <w:t xml:space="preserve">iewpoints </w:t>
      </w:r>
      <w:r w:rsidR="1A658D29">
        <w:rPr/>
        <w:t>D</w:t>
      </w:r>
      <w:r w:rsidR="0B326D50">
        <w:rPr/>
        <w:t>atabase by Ga</w:t>
      </w:r>
      <w:r w:rsidR="47E6AD4A">
        <w:rPr/>
        <w:t xml:space="preserve">le </w:t>
      </w:r>
      <w:r w:rsidR="0B326D50">
        <w:rPr/>
        <w:t xml:space="preserve">might just become </w:t>
      </w:r>
      <w:r w:rsidR="02535ABC">
        <w:rPr/>
        <w:t>one</w:t>
      </w:r>
      <w:r w:rsidR="0B326D50">
        <w:rPr/>
        <w:t xml:space="preserve"> </w:t>
      </w:r>
      <w:r w:rsidR="3E00BB48">
        <w:rPr/>
        <w:t xml:space="preserve">of your </w:t>
      </w:r>
      <w:r w:rsidR="0B326D50">
        <w:rPr/>
        <w:t xml:space="preserve">favorite </w:t>
      </w:r>
      <w:r w:rsidR="4AF3660F">
        <w:rPr/>
        <w:t>resources</w:t>
      </w:r>
      <w:r w:rsidR="0B326D50">
        <w:rPr/>
        <w:t xml:space="preserve">. Let me show you how to use it. Go to the library webpage, </w:t>
      </w:r>
      <w:r w:rsidR="3C9CC888">
        <w:rPr/>
        <w:t>click</w:t>
      </w:r>
      <w:r w:rsidR="0B326D50">
        <w:rPr/>
        <w:t xml:space="preserve"> “Research Guides</w:t>
      </w:r>
      <w:r w:rsidR="2B80E242">
        <w:rPr/>
        <w:t>,</w:t>
      </w:r>
      <w:r w:rsidR="0B326D50">
        <w:rPr/>
        <w:t xml:space="preserve">” and then </w:t>
      </w:r>
      <w:r w:rsidR="69A1C6C4">
        <w:rPr/>
        <w:t xml:space="preserve">click </w:t>
      </w:r>
      <w:r w:rsidR="0B326D50">
        <w:rPr/>
        <w:t>“Research Starter Guide.” From the</w:t>
      </w:r>
      <w:r w:rsidR="58AD42C6">
        <w:rPr/>
        <w:t xml:space="preserve">re, </w:t>
      </w:r>
      <w:r w:rsidR="58AD42C6">
        <w:rPr/>
        <w:t>it’s</w:t>
      </w:r>
      <w:r w:rsidR="58AD42C6">
        <w:rPr/>
        <w:t xml:space="preserve"> the second </w:t>
      </w:r>
      <w:r w:rsidR="58AD42C6">
        <w:rPr/>
        <w:t>option</w:t>
      </w:r>
      <w:r w:rsidR="58AD42C6">
        <w:rPr/>
        <w:t xml:space="preserve">. Once it loads, </w:t>
      </w:r>
      <w:r w:rsidR="58AD42C6">
        <w:rPr/>
        <w:t>you’ll</w:t>
      </w:r>
      <w:r w:rsidR="58AD42C6">
        <w:rPr/>
        <w:t xml:space="preserve"> see issues of interest at the top that you can click through as well as </w:t>
      </w:r>
      <w:r w:rsidR="58AD42C6">
        <w:rPr/>
        <w:t>issues</w:t>
      </w:r>
      <w:r w:rsidR="58AD42C6">
        <w:rPr/>
        <w:t xml:space="preserve"> below. If none of these </w:t>
      </w:r>
      <w:r w:rsidR="58AD42C6">
        <w:rPr/>
        <w:t>ca</w:t>
      </w:r>
      <w:r w:rsidR="609ECF9E">
        <w:rPr/>
        <w:t>tch</w:t>
      </w:r>
      <w:r w:rsidR="58AD42C6">
        <w:rPr/>
        <w:t xml:space="preserve"> your attention, try searching in the search bar or clicking on the light bulb. Here </w:t>
      </w:r>
      <w:r w:rsidR="58AD42C6">
        <w:rPr/>
        <w:t>you’ll</w:t>
      </w:r>
      <w:r w:rsidR="478A1F8D">
        <w:rPr/>
        <w:t xml:space="preserve"> see an alphabetical list. Once you click on something, </w:t>
      </w:r>
      <w:r w:rsidR="478A1F8D">
        <w:rPr/>
        <w:t>you’ll</w:t>
      </w:r>
      <w:r w:rsidR="478A1F8D">
        <w:rPr/>
        <w:t xml:space="preserve"> see a header of text that gives a brief introduction to the topic as well as resources down below grouped by resource type. A quick tip: these icons of color and dots that look like dice are reading levels. The higher the number, the more </w:t>
      </w:r>
      <w:r w:rsidR="19952E89">
        <w:rPr/>
        <w:t>difficult</w:t>
      </w:r>
      <w:r w:rsidR="478A1F8D">
        <w:rPr/>
        <w:t xml:space="preserve"> it might be to read the </w:t>
      </w:r>
      <w:r w:rsidR="1B9783F0">
        <w:rPr/>
        <w:t xml:space="preserve">text. </w:t>
      </w:r>
      <w:r w:rsidR="7E2A33FA">
        <w:rPr/>
        <w:t>If you just want a general introduction, click th</w:t>
      </w:r>
      <w:r w:rsidR="531B9158">
        <w:rPr/>
        <w:t>e</w:t>
      </w:r>
      <w:r w:rsidR="7E2A33FA">
        <w:rPr/>
        <w:t xml:space="preserve"> “Read More” button. This will give you more information on the </w:t>
      </w:r>
      <w:r w:rsidR="7E2A33FA">
        <w:rPr/>
        <w:t>issue that’s current</w:t>
      </w:r>
      <w:r w:rsidR="7E2A33FA">
        <w:rPr/>
        <w:t xml:space="preserve"> as well as main ideas and critical thinking questions. </w:t>
      </w:r>
      <w:r w:rsidR="14600E7F">
        <w:rPr/>
        <w:t>These</w:t>
      </w:r>
      <w:r w:rsidR="7E2A33FA">
        <w:rPr/>
        <w:t xml:space="preserve"> will help you look at these issues </w:t>
      </w:r>
      <w:r w:rsidR="7E2A33FA">
        <w:rPr/>
        <w:t>with</w:t>
      </w:r>
      <w:r w:rsidR="7E2A33FA">
        <w:rPr/>
        <w:t xml:space="preserve"> different perspectives. Also at the bottom,</w:t>
      </w:r>
      <w:r w:rsidR="20364790">
        <w:rPr/>
        <w:t xml:space="preserve"> they have citations already made for you. Take some time to explore this resource to help you </w:t>
      </w:r>
      <w:r w:rsidR="20364790">
        <w:rPr/>
        <w:t>in</w:t>
      </w:r>
      <w:r w:rsidR="20364790">
        <w:rPr/>
        <w:t xml:space="preserve"> your research.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684956"/>
    <w:rsid w:val="02535ABC"/>
    <w:rsid w:val="080DA57D"/>
    <w:rsid w:val="0AB7100F"/>
    <w:rsid w:val="0B326D50"/>
    <w:rsid w:val="0DF4155C"/>
    <w:rsid w:val="14600E7F"/>
    <w:rsid w:val="18B66C13"/>
    <w:rsid w:val="19952E89"/>
    <w:rsid w:val="1A658D29"/>
    <w:rsid w:val="1B9783F0"/>
    <w:rsid w:val="1C7AD505"/>
    <w:rsid w:val="20364790"/>
    <w:rsid w:val="286B83C9"/>
    <w:rsid w:val="2B80E242"/>
    <w:rsid w:val="3389264F"/>
    <w:rsid w:val="345510D0"/>
    <w:rsid w:val="3AC693C1"/>
    <w:rsid w:val="3C9CC888"/>
    <w:rsid w:val="3E00BB48"/>
    <w:rsid w:val="478A1F8D"/>
    <w:rsid w:val="47E6AD4A"/>
    <w:rsid w:val="4AF3660F"/>
    <w:rsid w:val="4B1D33B9"/>
    <w:rsid w:val="531B9158"/>
    <w:rsid w:val="53762A7F"/>
    <w:rsid w:val="53A4B9B3"/>
    <w:rsid w:val="58AD42C6"/>
    <w:rsid w:val="609ECF9E"/>
    <w:rsid w:val="65D12C85"/>
    <w:rsid w:val="69A1C6C4"/>
    <w:rsid w:val="6ADA1042"/>
    <w:rsid w:val="6B479808"/>
    <w:rsid w:val="70684956"/>
    <w:rsid w:val="7E2A3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684956"/>
  <w15:chartTrackingRefBased/>
  <w15:docId w15:val="{F0604969-5F20-4D41-9C80-6B6A3D0CDCB2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2025-06-26T17:56:08.0774661Z</dcterms:created>
  <dcterms:modified xsi:type="dcterms:W3CDTF">2025-06-26T18:19:14.5810730Z</dcterms:modified>
  <dc:creator>Morgan Burnside</dc:creator>
  <lastModifiedBy>Morgan Burnside</lastModifiedBy>
</coreProperties>
</file>